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3D92" w:rsidP="00773D92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дело № 2-2-1703/2025</w:t>
      </w:r>
    </w:p>
    <w:p w:rsidR="00773D92" w:rsidP="00773D92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0034-01-2023-001192-32</w:t>
      </w:r>
    </w:p>
    <w:p w:rsidR="00773D92" w:rsidP="00773D92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</w:p>
    <w:p w:rsidR="00773D92" w:rsidP="00773D92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 А О Ч Н О Е   Р Е Ш Е Н И Е</w:t>
      </w:r>
    </w:p>
    <w:p w:rsidR="00773D92" w:rsidP="00773D92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773D92" w:rsidP="00773D92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</w:t>
      </w:r>
    </w:p>
    <w:p w:rsidR="00773D92" w:rsidP="00773D92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«19» февраля 2025 года                                                       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 г.</w:t>
      </w:r>
      <w:r>
        <w:rPr>
          <w:sz w:val="28"/>
          <w:szCs w:val="28"/>
        </w:rPr>
        <w:t xml:space="preserve"> Когалым</w:t>
      </w:r>
    </w:p>
    <w:p w:rsidR="00773D92" w:rsidP="00773D92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</w:p>
    <w:p w:rsidR="00773D92" w:rsidP="00773D92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 судья</w:t>
      </w:r>
      <w:r>
        <w:rPr>
          <w:sz w:val="28"/>
          <w:szCs w:val="28"/>
        </w:rPr>
        <w:t xml:space="preserve">  судебного  участка  №  3 Когалымского    судебного района  Ханты-Мансийского автономного округа – Югры Филяева  Е.М.,</w:t>
      </w:r>
    </w:p>
    <w:p w:rsidR="00773D92" w:rsidP="00773D92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Макаровой Е.А.,</w:t>
      </w:r>
    </w:p>
    <w:p w:rsidR="00773D92" w:rsidP="00773D92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№ 2-2-1703/2025 по исковому заявлению </w:t>
      </w:r>
      <w:r>
        <w:rPr>
          <w:sz w:val="28"/>
          <w:szCs w:val="28"/>
        </w:rPr>
        <w:t>Общества  с</w:t>
      </w:r>
      <w:r>
        <w:rPr>
          <w:sz w:val="28"/>
          <w:szCs w:val="28"/>
        </w:rPr>
        <w:t xml:space="preserve"> ограниченной ответственностью  «Региональная Служба Взыскания» к  Соколовскому  Артему Васильевичу   о взыскании задолженности по  договору  займа, судебных  расходов </w:t>
      </w:r>
    </w:p>
    <w:p w:rsidR="00773D92" w:rsidP="00773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 167, 194-198, 199, 234-235 Гражданского процессуального кодекса Российской Федерации, суд</w:t>
      </w:r>
    </w:p>
    <w:p w:rsidR="00773D92" w:rsidP="00773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D92" w:rsidP="00773D92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РЕШИЛ:</w:t>
      </w:r>
    </w:p>
    <w:p w:rsidR="00773D92" w:rsidP="00773D92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</w:p>
    <w:p w:rsidR="00773D92" w:rsidP="00773D92">
      <w:pPr>
        <w:pStyle w:val="s1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Исковые </w:t>
      </w:r>
      <w:r>
        <w:rPr>
          <w:sz w:val="28"/>
          <w:szCs w:val="28"/>
        </w:rPr>
        <w:t>требования  Общества</w:t>
      </w:r>
      <w:r>
        <w:rPr>
          <w:sz w:val="28"/>
          <w:szCs w:val="28"/>
        </w:rPr>
        <w:t xml:space="preserve"> с ограниченной ответственностью   Региональная Служба Взыскания» к  Соколовскому  Артему Васильевичу о  взыскании   задолженности  по договору займа, судебных  расходов,  удовлетворить.</w:t>
      </w:r>
    </w:p>
    <w:p w:rsidR="00773D92" w:rsidP="00773D92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 Соколовского  Артема Васильевича, </w:t>
      </w:r>
      <w:r w:rsidR="00034554">
        <w:rPr>
          <w:sz w:val="28"/>
          <w:szCs w:val="28"/>
        </w:rPr>
        <w:t>*</w:t>
      </w:r>
      <w:r>
        <w:rPr>
          <w:sz w:val="28"/>
          <w:szCs w:val="28"/>
        </w:rPr>
        <w:t>) в пользу </w:t>
      </w:r>
      <w:r>
        <w:rPr>
          <w:rStyle w:val="Emphasis"/>
          <w:sz w:val="28"/>
          <w:szCs w:val="28"/>
        </w:rPr>
        <w:t xml:space="preserve"> </w:t>
      </w:r>
      <w:r>
        <w:rPr>
          <w:sz w:val="28"/>
          <w:szCs w:val="28"/>
        </w:rPr>
        <w:t>Общества  с ограниченной ответственностью  «Региональная Служба Взыскания» (ИНН 7707782563 ОГРН 1127746618768) задолженность по договору займа  от 27.07.2019 № 97293675   за период с 27.07.2019 по 30.07.2020 в размере 29295 (двадцать девять тысяч  двести  девяносто пять) рублей  57 копеек, расходы по оплате государственной пошлины в размере 1078 рублей 87 копеек.</w:t>
      </w:r>
    </w:p>
    <w:p w:rsidR="00773D92" w:rsidP="00773D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773D92" w:rsidP="00773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73D92" w:rsidP="00773D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773D92" w:rsidP="00773D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773D92" w:rsidP="00773D9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73D92" w:rsidP="00773D92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73D92" w:rsidP="00773D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Ханты-Мансийского автономного округа – Югры путем  подачи  апелляционной жалобы через мирового судью судебного участка №3 Когалымского судебного района Ханты-Мансийского автономного округа -Югры.</w:t>
      </w:r>
    </w:p>
    <w:p w:rsidR="00773D92" w:rsidP="00773D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3D92" w:rsidP="00773D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3D92" w:rsidP="00773D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судья</w:t>
      </w:r>
      <w:r w:rsidR="00AA5E55">
        <w:rPr>
          <w:rFonts w:ascii="Times New Roman" w:hAnsi="Times New Roman" w:cs="Times New Roman"/>
          <w:sz w:val="28"/>
          <w:szCs w:val="28"/>
        </w:rPr>
        <w:t xml:space="preserve"> </w:t>
      </w:r>
      <w:r w:rsidR="00AA5E55">
        <w:rPr>
          <w:rFonts w:ascii="Times New Roman" w:hAnsi="Times New Roman" w:cs="Times New Roman"/>
          <w:sz w:val="28"/>
          <w:szCs w:val="28"/>
        </w:rPr>
        <w:tab/>
      </w:r>
      <w:r w:rsidR="00AA5E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Филяева Е.М.   </w:t>
      </w:r>
    </w:p>
    <w:p w:rsidR="00773D92" w:rsidP="00773D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3D92" w:rsidP="00773D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3D92" w:rsidP="00773D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3D92" w:rsidP="00773D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3D92" w:rsidP="00773D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3D92" w:rsidP="00773D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3D92" w:rsidP="00773D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3D92" w:rsidP="00773D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3D92" w:rsidP="00773D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3D92" w:rsidP="00773D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3D92" w:rsidP="00773D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3D92" w:rsidP="00773D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3D92" w:rsidP="00773D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3D92" w:rsidP="00773D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3D92" w:rsidP="00773D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3D92" w:rsidP="00773D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3D92" w:rsidP="00773D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3D92" w:rsidP="00773D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3D92" w:rsidP="00773D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3D92" w:rsidP="00773D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3D92" w:rsidP="00773D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3D92" w:rsidP="00773D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73D92" w:rsidP="00773D9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E2A2B" w:rsidP="00773D92">
      <w:pPr>
        <w:pStyle w:val="s1"/>
        <w:spacing w:before="0" w:beforeAutospacing="0" w:after="0" w:afterAutospacing="0"/>
        <w:ind w:left="57" w:right="57"/>
        <w:jc w:val="both"/>
      </w:pPr>
      <w:r>
        <w:rPr>
          <w:sz w:val="20"/>
          <w:szCs w:val="20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D4"/>
    <w:rsid w:val="00034554"/>
    <w:rsid w:val="001E2A2B"/>
    <w:rsid w:val="00773D92"/>
    <w:rsid w:val="00AA5E55"/>
    <w:rsid w:val="00F37A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FA1A5E4-7C01-4A31-8B11-F8C80965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D92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773D92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semiHidden/>
    <w:rsid w:val="0077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73D92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773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3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